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9" w:rsidRDefault="006258B9">
      <w:pPr>
        <w:rPr>
          <w:lang w:val="en-US"/>
        </w:rPr>
      </w:pPr>
    </w:p>
    <w:p w:rsidR="00573C51" w:rsidRPr="00573C51" w:rsidRDefault="00573C51" w:rsidP="00573C51">
      <w:pPr>
        <w:tabs>
          <w:tab w:val="center" w:pos="4513"/>
        </w:tabs>
        <w:suppressAutoHyphens/>
        <w:spacing w:after="0" w:line="240" w:lineRule="auto"/>
        <w:jc w:val="center"/>
        <w:rPr>
          <w:rFonts w:ascii="Univers" w:eastAsia="Times New Roman" w:hAnsi="Univers" w:cs="Times New Roman"/>
          <w:b/>
          <w:spacing w:val="-2"/>
          <w:sz w:val="24"/>
          <w:szCs w:val="20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>
            <wp:extent cx="1438275" cy="628650"/>
            <wp:effectExtent l="0" t="0" r="9525" b="0"/>
            <wp:docPr id="1" name="Picture 1" descr="M logo 1_3A4(DL)_A5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 logo 1_3A4(DL)_A5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51" w:rsidRPr="00573C51" w:rsidRDefault="00573C51" w:rsidP="00573C51">
      <w:pPr>
        <w:tabs>
          <w:tab w:val="center" w:pos="45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center" w:pos="45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MIND IN CROYDON</w:t>
      </w: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fldChar w:fldCharType="begin"/>
      </w: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instrText xml:space="preserve">PRIVATE </w:instrText>
      </w: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fldChar w:fldCharType="end"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center" w:pos="45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PERSON SPECIFICATION</w:t>
      </w:r>
    </w:p>
    <w:p w:rsidR="00573C51" w:rsidRPr="00573C51" w:rsidRDefault="00573C51" w:rsidP="00573C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573C51"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Recovery Space (crisis café) </w:t>
      </w:r>
      <w:r w:rsidR="001A0145"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Worker</w:t>
      </w:r>
    </w:p>
    <w:p w:rsidR="00573C51" w:rsidRPr="00573C51" w:rsidRDefault="00573C51" w:rsidP="00573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Listed below are the qualities or factors required of candidates for the post of </w:t>
      </w:r>
      <w:r w:rsidRPr="0056783B">
        <w:rPr>
          <w:rFonts w:ascii="Arial" w:eastAsia="Times New Roman" w:hAnsi="Arial" w:cs="Arial"/>
          <w:spacing w:val="-2"/>
          <w:sz w:val="24"/>
          <w:szCs w:val="24"/>
        </w:rPr>
        <w:t>Reco</w:t>
      </w:r>
      <w:r w:rsidR="001A0145">
        <w:rPr>
          <w:rFonts w:ascii="Arial" w:eastAsia="Times New Roman" w:hAnsi="Arial" w:cs="Arial"/>
          <w:spacing w:val="-2"/>
          <w:sz w:val="24"/>
          <w:szCs w:val="24"/>
        </w:rPr>
        <w:t>very Space (crisis café) Worker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. ‘E’ denotes essential criteria which will be used in shortlisting, while ‘D’ denotes desirable qualities or f</w:t>
      </w:r>
      <w:bookmarkStart w:id="0" w:name="_GoBack"/>
      <w:bookmarkEnd w:id="0"/>
      <w:r w:rsidRPr="00573C51">
        <w:rPr>
          <w:rFonts w:ascii="Arial" w:eastAsia="Times New Roman" w:hAnsi="Arial" w:cs="Arial"/>
          <w:spacing w:val="-2"/>
          <w:sz w:val="24"/>
          <w:szCs w:val="24"/>
        </w:rPr>
        <w:t>actors.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1. KNOWLEDGE AND EXPERIENCE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1A0145">
        <w:rPr>
          <w:rFonts w:ascii="Arial" w:eastAsia="Times New Roman" w:hAnsi="Arial" w:cs="Arial"/>
          <w:spacing w:val="-2"/>
          <w:sz w:val="24"/>
          <w:szCs w:val="24"/>
        </w:rPr>
        <w:t>Self-sufficient in terms of being able to make decisions when working out of hours when other services may not be available to liaise with</w:t>
      </w:r>
      <w:r w:rsidR="00E970C4">
        <w:rPr>
          <w:rFonts w:ascii="Arial" w:eastAsia="Times New Roman" w:hAnsi="Arial" w:cs="Arial"/>
          <w:spacing w:val="-2"/>
          <w:sz w:val="24"/>
          <w:szCs w:val="24"/>
        </w:rPr>
        <w:tab/>
      </w:r>
      <w:r w:rsidR="00107CD2">
        <w:rPr>
          <w:rFonts w:ascii="Arial" w:eastAsia="Times New Roman" w:hAnsi="Arial" w:cs="Arial"/>
          <w:spacing w:val="-2"/>
          <w:sz w:val="24"/>
          <w:szCs w:val="24"/>
        </w:rPr>
        <w:tab/>
      </w:r>
      <w:r w:rsidR="00107CD2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E970C4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1.2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A</w:t>
      </w:r>
      <w:r w:rsidRPr="0056783B">
        <w:rPr>
          <w:rFonts w:ascii="Arial" w:eastAsia="Times New Roman" w:hAnsi="Arial" w:cs="Arial"/>
          <w:spacing w:val="-2"/>
          <w:sz w:val="24"/>
          <w:szCs w:val="24"/>
        </w:rPr>
        <w:t>t least a year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g</w:t>
      </w:r>
      <w:r w:rsidRPr="00573C51">
        <w:rPr>
          <w:rFonts w:ascii="Arial" w:eastAsia="Times New Roman" w:hAnsi="Arial" w:cs="Arial"/>
          <w:sz w:val="24"/>
          <w:szCs w:val="24"/>
        </w:rPr>
        <w:t xml:space="preserve">ained in mental health in either a paid or voluntary </w:t>
      </w:r>
    </w:p>
    <w:p w:rsidR="00573C51" w:rsidRPr="00573C51" w:rsidRDefault="00E970C4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573C51" w:rsidRPr="00573C51">
        <w:rPr>
          <w:rFonts w:ascii="Arial" w:eastAsia="Times New Roman" w:hAnsi="Arial" w:cs="Arial"/>
          <w:sz w:val="24"/>
          <w:szCs w:val="24"/>
        </w:rPr>
        <w:t>capacity</w:t>
      </w:r>
      <w:proofErr w:type="gramEnd"/>
      <w:r w:rsidR="00573C51" w:rsidRPr="00573C51">
        <w:rPr>
          <w:rFonts w:ascii="Arial" w:eastAsia="Times New Roman" w:hAnsi="Arial" w:cs="Arial"/>
          <w:sz w:val="24"/>
          <w:szCs w:val="24"/>
        </w:rPr>
        <w:t xml:space="preserve">    </w:t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>E</w:t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E970C4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1.3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Ability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to 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engage 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positively with 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clients 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(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using a person-centred approach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)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and stakeholders involved in their care</w:t>
      </w:r>
      <w:r w:rsidR="00E970C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to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form collaborative, warm and empathetic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relationshi</w:t>
      </w:r>
      <w:r w:rsidR="00E970C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ps with diverse individuals leading to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positive outcomes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 xml:space="preserve">E        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1.4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In negotiating successfully on behalf of clients with other professionals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E970C4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1.5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Of acquiring knowledge of services available to clients, forging links with local agencies and other providers and being innovative in seeking out services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D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AF163A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1.6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E267C3">
        <w:rPr>
          <w:rFonts w:ascii="Arial" w:eastAsia="Times New Roman" w:hAnsi="Arial" w:cs="Arial"/>
          <w:spacing w:val="-2"/>
          <w:sz w:val="24"/>
          <w:szCs w:val="24"/>
        </w:rPr>
        <w:t>In c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ommunicating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effectively with people in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 mental health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crisis and be experienced in confidently and effectively assessing risk and needs, as well as developing ap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propriate risk management plans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1.7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E267C3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I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n effectively engaging, communicating and working positively in partners</w:t>
      </w:r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hip with statutory</w:t>
      </w:r>
      <w:r w:rsidR="00E267C3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services</w:t>
      </w:r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(</w:t>
      </w:r>
      <w:proofErr w:type="spellStart"/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eg</w:t>
      </w:r>
      <w:proofErr w:type="spellEnd"/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South London and </w:t>
      </w:r>
      <w:proofErr w:type="spellStart"/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Maudsley</w:t>
      </w:r>
      <w:proofErr w:type="spellEnd"/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NHS Foundation Trust and Croydon University Hospital A&amp;E Department) and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agencies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AF163A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to promote the service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E 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AF163A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1.8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Experience of 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working with a number of possibly distressed clients in order to assure 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the operational delivery of a n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on-clinical service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3F0E2B" w:rsidRPr="0056783B">
        <w:rPr>
          <w:rFonts w:ascii="Arial" w:eastAsia="Times New Roman" w:hAnsi="Arial" w:cs="Arial"/>
          <w:spacing w:val="-2"/>
          <w:sz w:val="24"/>
          <w:szCs w:val="24"/>
        </w:rPr>
        <w:t>D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lastRenderedPageBreak/>
        <w:t xml:space="preserve">1.9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>Experience o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f providing verbal and written feedback on progress</w:t>
      </w:r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 xml:space="preserve"> to </w:t>
      </w:r>
      <w:proofErr w:type="spellStart"/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>eg</w:t>
      </w:r>
      <w:proofErr w:type="spellEnd"/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 xml:space="preserve"> funders, Board members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E          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5F3F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1.10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Experience of providing</w:t>
      </w:r>
      <w:r w:rsidR="0079177E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E267C3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information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to assist the Manager in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E267C3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producing</w:t>
      </w:r>
      <w:r w:rsidR="00C12CC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comprehensive reports</w:t>
      </w:r>
      <w:r w:rsidR="00AF113D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, including 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on </w:t>
      </w:r>
      <w:r w:rsidR="00AF113D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achieving KPIs</w:t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1.11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Good communication skills (oral and written)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 and self-sufficiency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in dealing with own correspondence (</w:t>
      </w:r>
      <w:proofErr w:type="spellStart"/>
      <w:r w:rsidRPr="00573C51">
        <w:rPr>
          <w:rFonts w:ascii="Arial" w:eastAsia="Times New Roman" w:hAnsi="Arial" w:cs="Arial"/>
          <w:spacing w:val="-2"/>
          <w:sz w:val="24"/>
          <w:szCs w:val="24"/>
        </w:rPr>
        <w:t>eg</w:t>
      </w:r>
      <w:proofErr w:type="spell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letter and report writing)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1.12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Of</w:t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 xml:space="preserve"> being pro-active in promoting the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service </w:t>
      </w:r>
      <w:proofErr w:type="spellStart"/>
      <w:r w:rsidRPr="00573C51">
        <w:rPr>
          <w:rFonts w:ascii="Arial" w:eastAsia="Times New Roman" w:hAnsi="Arial" w:cs="Arial"/>
          <w:spacing w:val="-2"/>
          <w:sz w:val="24"/>
          <w:szCs w:val="24"/>
        </w:rPr>
        <w:t>eg</w:t>
      </w:r>
      <w:proofErr w:type="spell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by giving talks, 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spacing w:val="-2"/>
          <w:sz w:val="24"/>
          <w:szCs w:val="24"/>
        </w:rPr>
        <w:t>answering</w:t>
      </w:r>
      <w:proofErr w:type="gram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queries etc.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 xml:space="preserve">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D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1A0145" w:rsidRDefault="00573C51" w:rsidP="005F3F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1.13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Of maintaining records</w:t>
      </w:r>
      <w:r w:rsidR="00E267C3">
        <w:rPr>
          <w:rFonts w:ascii="Arial" w:eastAsia="Times New Roman" w:hAnsi="Arial" w:cs="Arial"/>
          <w:spacing w:val="-2"/>
          <w:sz w:val="24"/>
          <w:szCs w:val="24"/>
        </w:rPr>
        <w:t>/stats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using a database/excel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A0145">
        <w:rPr>
          <w:rFonts w:ascii="Arial" w:eastAsia="Times New Roman" w:hAnsi="Arial" w:cs="Arial"/>
          <w:spacing w:val="-2"/>
          <w:sz w:val="24"/>
          <w:szCs w:val="24"/>
        </w:rPr>
        <w:t>for the Manager to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 analys</w:t>
      </w:r>
      <w:r w:rsidR="001A0145">
        <w:rPr>
          <w:rFonts w:ascii="Arial" w:eastAsia="Times New Roman" w:hAnsi="Arial" w:cs="Arial"/>
          <w:spacing w:val="-2"/>
          <w:sz w:val="24"/>
          <w:szCs w:val="24"/>
        </w:rPr>
        <w:t xml:space="preserve">e </w:t>
      </w:r>
    </w:p>
    <w:p w:rsidR="00573C51" w:rsidRPr="00573C51" w:rsidRDefault="001A0145" w:rsidP="005F3F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proofErr w:type="gramStart"/>
      <w:r w:rsidR="00E267C3">
        <w:rPr>
          <w:rFonts w:ascii="Arial" w:eastAsia="Times New Roman" w:hAnsi="Arial" w:cs="Arial"/>
          <w:spacing w:val="-2"/>
          <w:sz w:val="24"/>
          <w:szCs w:val="24"/>
        </w:rPr>
        <w:t>in</w:t>
      </w:r>
      <w:proofErr w:type="gramEnd"/>
      <w:r w:rsidR="00E267C3">
        <w:rPr>
          <w:rFonts w:ascii="Arial" w:eastAsia="Times New Roman" w:hAnsi="Arial" w:cs="Arial"/>
          <w:spacing w:val="-2"/>
          <w:sz w:val="24"/>
          <w:szCs w:val="24"/>
        </w:rPr>
        <w:t xml:space="preserve"> order to ensure funding</w:t>
      </w:r>
      <w:r w:rsidR="00E267C3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AF163A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1.14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An understanding of the principles, philosophy and practical applications of the Person Centred Approach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6783B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1.15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Understanding</w:t>
      </w:r>
      <w:r w:rsidR="0079177E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of issues facing people in </w:t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a mental health </w:t>
      </w:r>
      <w:r w:rsidR="0079177E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crisis,</w:t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and experience of dealing with them and finding safe and positive ways to ‘hold’ this and </w:t>
      </w:r>
      <w:r w:rsidR="00C43989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de-escalate situations. Supporting </w:t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your 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colleagues</w:t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to do the same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263567" w:rsidRDefault="00263567" w:rsidP="002635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56783B">
        <w:rPr>
          <w:rFonts w:ascii="Arial" w:eastAsia="Times New Roman" w:hAnsi="Arial" w:cs="Arial"/>
          <w:spacing w:val="-2"/>
          <w:sz w:val="24"/>
          <w:szCs w:val="24"/>
        </w:rPr>
        <w:t>1.16</w:t>
      </w:r>
      <w:r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AF163A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An understanding of the issues faced by individuals from minority groups</w:t>
      </w:r>
      <w:r w:rsidR="0056783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  <w:t>E</w:t>
      </w:r>
    </w:p>
    <w:p w:rsidR="001B31D5" w:rsidRDefault="0056783B" w:rsidP="00EB4C5B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>1.17</w:t>
      </w: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  <w:t xml:space="preserve">Experience in responding to and dealing effectively with complaints </w:t>
      </w:r>
      <w:r w:rsidR="00AF163A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EB4C5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and managing safeguarding issues in situ as they arise</w:t>
      </w:r>
      <w:r w:rsidR="00AF163A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EB4C5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EB4C5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EB4C5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  <w:t>E</w:t>
      </w:r>
    </w:p>
    <w:p w:rsidR="001B31D5" w:rsidRDefault="001B31D5" w:rsidP="001B31D5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>1.18</w:t>
      </w: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  <w:t>Experience of e</w:t>
      </w:r>
      <w:r>
        <w:rPr>
          <w:rFonts w:ascii="Arial" w:eastAsia="Times New Roman" w:hAnsi="Arial" w:cs="Arial"/>
          <w:spacing w:val="-2"/>
          <w:sz w:val="24"/>
          <w:szCs w:val="24"/>
        </w:rPr>
        <w:t>nsuring written details are kept to feed back to the next days’ staff team and help deal with subsequent issues</w:t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</w:p>
    <w:p w:rsidR="00573C51" w:rsidRPr="001A0145" w:rsidRDefault="001B31D5" w:rsidP="001A0145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1.19</w:t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="001A0145">
        <w:rPr>
          <w:rFonts w:ascii="Arial" w:eastAsia="Times New Roman" w:hAnsi="Arial" w:cs="Arial"/>
          <w:spacing w:val="-2"/>
          <w:sz w:val="24"/>
          <w:szCs w:val="24"/>
        </w:rPr>
        <w:t>Experience in being able to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debrief</w:t>
      </w:r>
      <w:r w:rsidR="005D05A8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effectively</w:t>
      </w:r>
      <w:r w:rsidR="001A0145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and learn from </w:t>
      </w:r>
      <w:r w:rsidR="005D05A8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incidents which may 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occur in</w:t>
      </w:r>
      <w:r w:rsidR="005D05A8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 project where clients 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present</w:t>
      </w:r>
      <w:r w:rsidR="005D05A8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ing as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very unwell are gathered</w:t>
      </w:r>
      <w:r w:rsidR="005D05A8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and kept safe</w:t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5D05A8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1A014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2. EDUCATION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573C51" w:rsidRPr="00573C51" w:rsidRDefault="00573C51" w:rsidP="00AF163A">
      <w:pPr>
        <w:tabs>
          <w:tab w:val="left" w:pos="-720"/>
        </w:tabs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2.1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 xml:space="preserve">There are no specific educational or professional qualifications needed for 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this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post. However, applicants must have a good level of literacy 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and be able to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communicate with clients, professionals and carers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                 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3. SKILLS AND ABILITIES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3.1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communicating effectively across cultural boundaries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 xml:space="preserve">   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3.2 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effective time management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lastRenderedPageBreak/>
        <w:t>3.3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working c</w:t>
      </w:r>
      <w:r w:rsidR="0056783B" w:rsidRPr="0056783B">
        <w:rPr>
          <w:rFonts w:ascii="Arial" w:eastAsia="Times New Roman" w:hAnsi="Arial" w:cs="Arial"/>
          <w:bCs/>
          <w:spacing w:val="-2"/>
          <w:sz w:val="24"/>
          <w:szCs w:val="24"/>
        </w:rPr>
        <w:t>o-operatively as part of a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team 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>E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3.4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maintaining the requirements of a confidentiality policy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D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3.5 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working independently and taking initiative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DB0CED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3.6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proofErr w:type="gramStart"/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>a</w:t>
      </w:r>
      <w:proofErr w:type="gramEnd"/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sound </w:t>
      </w:r>
      <w:r w:rsidR="00242C0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and proficient </w:t>
      </w:r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>level of IT literacy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 xml:space="preserve">    </w:t>
      </w:r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3.7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in speaking and writing fluent English and explaining information face 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spacing w:val="-2"/>
          <w:sz w:val="24"/>
          <w:szCs w:val="24"/>
        </w:rPr>
        <w:t>to</w:t>
      </w:r>
      <w:proofErr w:type="gram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face, over the ‘phone and in writing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3.8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writing clear and concise records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4. PHYSICAL REQUIREMENTS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numPr>
          <w:ilvl w:val="1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Sufficiently healthy and physically able to carry out the duties in the job description. Activities can be in buildings w</w:t>
      </w:r>
      <w:r w:rsidR="00242C05">
        <w:rPr>
          <w:rFonts w:ascii="Arial" w:eastAsia="Times New Roman" w:hAnsi="Arial" w:cs="Arial"/>
          <w:spacing w:val="-2"/>
          <w:sz w:val="24"/>
          <w:szCs w:val="24"/>
        </w:rPr>
        <w:t>ith multiple floors and no lift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. We are always happy to make adaptations where reasonable.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5. OTHER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573C51" w:rsidRDefault="00573C51" w:rsidP="00573C51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Be able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 and willing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to work the hours required, as needed </w:t>
      </w:r>
      <w:r w:rsidR="0056783B" w:rsidRPr="0056783B">
        <w:rPr>
          <w:rFonts w:ascii="Arial" w:eastAsia="Times New Roman" w:hAnsi="Arial" w:cs="Arial"/>
          <w:spacing w:val="-2"/>
          <w:sz w:val="24"/>
          <w:szCs w:val="24"/>
        </w:rPr>
        <w:t>bearing in mind that this service operates 365 days a year, 7 days a week, in the evenings.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Pr="00573C51" w:rsidRDefault="00FE76E7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August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 2020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sectPr w:rsidR="00573C51" w:rsidRPr="0057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898"/>
    <w:multiLevelType w:val="multilevel"/>
    <w:tmpl w:val="4F5499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C32FFE"/>
    <w:multiLevelType w:val="multilevel"/>
    <w:tmpl w:val="B0E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D0374"/>
    <w:multiLevelType w:val="hybridMultilevel"/>
    <w:tmpl w:val="3958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1E2A"/>
    <w:multiLevelType w:val="multilevel"/>
    <w:tmpl w:val="AE6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0120D"/>
    <w:multiLevelType w:val="multilevel"/>
    <w:tmpl w:val="7C483E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3AD12D5"/>
    <w:multiLevelType w:val="multilevel"/>
    <w:tmpl w:val="2FD09A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D96AD8"/>
    <w:multiLevelType w:val="multilevel"/>
    <w:tmpl w:val="5916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E4"/>
    <w:rsid w:val="00107CD2"/>
    <w:rsid w:val="001A0145"/>
    <w:rsid w:val="001B31D5"/>
    <w:rsid w:val="00242C05"/>
    <w:rsid w:val="00263567"/>
    <w:rsid w:val="003255F6"/>
    <w:rsid w:val="003F0E2B"/>
    <w:rsid w:val="00402549"/>
    <w:rsid w:val="0056783B"/>
    <w:rsid w:val="00573C51"/>
    <w:rsid w:val="005D05A8"/>
    <w:rsid w:val="005F3F51"/>
    <w:rsid w:val="006258B9"/>
    <w:rsid w:val="0079177E"/>
    <w:rsid w:val="007C03E6"/>
    <w:rsid w:val="00AF113D"/>
    <w:rsid w:val="00AF163A"/>
    <w:rsid w:val="00C12CC0"/>
    <w:rsid w:val="00C43989"/>
    <w:rsid w:val="00C825BE"/>
    <w:rsid w:val="00DB0CED"/>
    <w:rsid w:val="00E267C3"/>
    <w:rsid w:val="00E400EC"/>
    <w:rsid w:val="00E500E4"/>
    <w:rsid w:val="00E970C4"/>
    <w:rsid w:val="00EB4C5B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Cooper</dc:creator>
  <cp:lastModifiedBy>Cara Cooper</cp:lastModifiedBy>
  <cp:revision>6</cp:revision>
  <cp:lastPrinted>2020-08-07T14:19:00Z</cp:lastPrinted>
  <dcterms:created xsi:type="dcterms:W3CDTF">2020-07-15T15:12:00Z</dcterms:created>
  <dcterms:modified xsi:type="dcterms:W3CDTF">2020-08-07T14:44:00Z</dcterms:modified>
</cp:coreProperties>
</file>